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004266">
        <w:rPr>
          <w:rFonts w:ascii="Arial" w:hAnsi="Arial" w:cs="Arial"/>
          <w:sz w:val="16"/>
          <w:szCs w:val="16"/>
          <w:u w:val="single"/>
        </w:rPr>
        <w:t>201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7D625B">
        <w:rPr>
          <w:rFonts w:ascii="Arial" w:hAnsi="Arial" w:cs="Arial"/>
          <w:sz w:val="16"/>
          <w:szCs w:val="16"/>
          <w:u w:val="single"/>
        </w:rPr>
        <w:t>13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PREGÕES ELETRÔNICOS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004266">
        <w:rPr>
          <w:rFonts w:ascii="Arial" w:hAnsi="Arial" w:cs="Arial"/>
          <w:sz w:val="16"/>
          <w:szCs w:val="16"/>
          <w:u w:val="single"/>
        </w:rPr>
        <w:t>415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004266">
        <w:rPr>
          <w:rFonts w:ascii="Arial" w:hAnsi="Arial" w:cs="Arial"/>
          <w:sz w:val="16"/>
          <w:szCs w:val="16"/>
          <w:u w:val="single"/>
        </w:rPr>
        <w:t>2324</w:t>
      </w:r>
      <w:r w:rsidR="005B09E8" w:rsidRPr="005B09E8">
        <w:rPr>
          <w:rFonts w:ascii="Arial" w:hAnsi="Arial" w:cs="Arial"/>
          <w:sz w:val="16"/>
          <w:szCs w:val="16"/>
          <w:u w:val="single"/>
        </w:rPr>
        <w:t>.</w:t>
      </w:r>
      <w:r w:rsidR="00004266">
        <w:rPr>
          <w:rFonts w:ascii="Arial" w:hAnsi="Arial" w:cs="Arial"/>
          <w:sz w:val="16"/>
          <w:szCs w:val="16"/>
          <w:u w:val="single"/>
        </w:rPr>
        <w:t>00348</w:t>
      </w:r>
      <w:r w:rsidR="005B09E8" w:rsidRPr="005B09E8">
        <w:rPr>
          <w:rFonts w:ascii="Arial" w:hAnsi="Arial" w:cs="Arial"/>
          <w:sz w:val="16"/>
          <w:szCs w:val="16"/>
          <w:u w:val="single"/>
        </w:rPr>
        <w:t>-00-201</w:t>
      </w:r>
      <w:r w:rsidR="00004266">
        <w:rPr>
          <w:rFonts w:ascii="Arial" w:hAnsi="Arial" w:cs="Arial"/>
          <w:sz w:val="16"/>
          <w:szCs w:val="16"/>
          <w:u w:val="single"/>
        </w:rPr>
        <w:t>2</w:t>
      </w:r>
    </w:p>
    <w:p w:rsidR="00751479" w:rsidRPr="00751479" w:rsidRDefault="006C1F87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</w:t>
      </w:r>
      <w:r w:rsidR="005B09E8" w:rsidRPr="005B09E8">
        <w:rPr>
          <w:rFonts w:ascii="Arial" w:hAnsi="Arial" w:cs="Arial"/>
          <w:sz w:val="16"/>
          <w:szCs w:val="16"/>
          <w:u w:val="single"/>
        </w:rPr>
        <w:t xml:space="preserve">AQUISIÇÃO DE MATERIAL </w:t>
      </w:r>
      <w:r w:rsidR="00004266">
        <w:rPr>
          <w:rFonts w:ascii="Arial" w:hAnsi="Arial" w:cs="Arial"/>
          <w:sz w:val="16"/>
          <w:szCs w:val="16"/>
          <w:u w:val="single"/>
        </w:rPr>
        <w:t>DE EXPEDIENTE</w:t>
      </w:r>
    </w:p>
    <w:p w:rsidR="005B09E8" w:rsidRDefault="005B09E8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3F77BE" w:rsidRPr="00751479" w:rsidRDefault="003F77BE" w:rsidP="003F77BE">
      <w:pPr>
        <w:jc w:val="both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 Superintendência Estadual de Compras e Licitações – SUPEL</w:t>
      </w:r>
      <w:r w:rsidR="00FB0E82">
        <w:rPr>
          <w:rFonts w:ascii="Arial" w:hAnsi="Arial" w:cs="Arial"/>
          <w:sz w:val="16"/>
          <w:szCs w:val="16"/>
        </w:rPr>
        <w:t xml:space="preserve"> torna</w:t>
      </w:r>
      <w:r w:rsidRPr="00751479">
        <w:rPr>
          <w:rFonts w:ascii="Arial" w:hAnsi="Arial" w:cs="Arial"/>
          <w:sz w:val="16"/>
          <w:szCs w:val="16"/>
        </w:rPr>
        <w:t xml:space="preserve"> público aos interessados, em especial 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detentora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do Registro de Preços</w:t>
      </w:r>
      <w:r w:rsidR="005B09E8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que </w:t>
      </w:r>
      <w:r w:rsidR="00D37901">
        <w:rPr>
          <w:rFonts w:ascii="Arial" w:hAnsi="Arial" w:cs="Arial"/>
          <w:sz w:val="16"/>
          <w:szCs w:val="16"/>
        </w:rPr>
        <w:t>a Ata</w:t>
      </w:r>
      <w:r w:rsidR="00D37901" w:rsidRPr="00751479">
        <w:rPr>
          <w:rFonts w:ascii="Arial" w:hAnsi="Arial" w:cs="Arial"/>
          <w:sz w:val="16"/>
          <w:szCs w:val="16"/>
        </w:rPr>
        <w:t xml:space="preserve"> </w:t>
      </w:r>
      <w:r w:rsidRPr="00751479">
        <w:rPr>
          <w:rFonts w:ascii="Arial" w:hAnsi="Arial" w:cs="Arial"/>
          <w:sz w:val="16"/>
          <w:szCs w:val="16"/>
        </w:rPr>
        <w:t xml:space="preserve">em epígrafe, publicada na edição do Diário Oficial do Estado do dia </w:t>
      </w:r>
      <w:r w:rsidR="00004266">
        <w:rPr>
          <w:rFonts w:ascii="Arial" w:hAnsi="Arial" w:cs="Arial"/>
          <w:sz w:val="16"/>
          <w:szCs w:val="16"/>
        </w:rPr>
        <w:t>18/11/2013</w:t>
      </w:r>
      <w:r w:rsidRPr="00751479">
        <w:rPr>
          <w:rFonts w:ascii="Arial" w:hAnsi="Arial" w:cs="Arial"/>
          <w:sz w:val="16"/>
          <w:szCs w:val="16"/>
        </w:rPr>
        <w:t>,</w:t>
      </w:r>
      <w:r w:rsidR="00FB0E82">
        <w:rPr>
          <w:rFonts w:ascii="Arial" w:hAnsi="Arial" w:cs="Arial"/>
          <w:sz w:val="16"/>
          <w:szCs w:val="16"/>
        </w:rPr>
        <w:t xml:space="preserve"> DOE nº </w:t>
      </w:r>
      <w:r w:rsidR="00004266">
        <w:rPr>
          <w:rFonts w:ascii="Arial" w:hAnsi="Arial" w:cs="Arial"/>
          <w:sz w:val="16"/>
          <w:szCs w:val="16"/>
        </w:rPr>
        <w:t>2342</w:t>
      </w:r>
      <w:r w:rsidR="00FB0E82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sofreu a seguinte correção</w:t>
      </w:r>
      <w:r w:rsidR="00FB0E82"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469FC" w:rsidRPr="00751479" w:rsidRDefault="00F469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ONDE SE LÊ</w:t>
      </w:r>
    </w:p>
    <w:tbl>
      <w:tblPr>
        <w:tblStyle w:val="Tabelacomgrade"/>
        <w:tblW w:w="0" w:type="auto"/>
        <w:tblLook w:val="04A0"/>
      </w:tblPr>
      <w:tblGrid>
        <w:gridCol w:w="675"/>
        <w:gridCol w:w="2410"/>
        <w:gridCol w:w="987"/>
        <w:gridCol w:w="848"/>
        <w:gridCol w:w="1213"/>
        <w:gridCol w:w="1063"/>
        <w:gridCol w:w="1052"/>
        <w:gridCol w:w="791"/>
        <w:gridCol w:w="1946"/>
      </w:tblGrid>
      <w:tr w:rsidR="00004266" w:rsidTr="00004266">
        <w:tc>
          <w:tcPr>
            <w:tcW w:w="675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410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Especificação</w:t>
            </w:r>
          </w:p>
        </w:tc>
        <w:tc>
          <w:tcPr>
            <w:tcW w:w="987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Consumo Estimado</w:t>
            </w:r>
          </w:p>
        </w:tc>
        <w:tc>
          <w:tcPr>
            <w:tcW w:w="848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1213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1063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Mercado</w:t>
            </w:r>
          </w:p>
        </w:tc>
        <w:tc>
          <w:tcPr>
            <w:tcW w:w="1052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Registrado</w:t>
            </w:r>
          </w:p>
        </w:tc>
        <w:tc>
          <w:tcPr>
            <w:tcW w:w="791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Dif. %</w:t>
            </w:r>
          </w:p>
        </w:tc>
        <w:tc>
          <w:tcPr>
            <w:tcW w:w="1946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Detentora</w:t>
            </w:r>
          </w:p>
        </w:tc>
      </w:tr>
      <w:tr w:rsidR="00004266" w:rsidTr="008135D8">
        <w:tc>
          <w:tcPr>
            <w:tcW w:w="675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0075</w:t>
            </w:r>
          </w:p>
        </w:tc>
        <w:tc>
          <w:tcPr>
            <w:tcW w:w="2410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Perfurador para papéis com dois furos, em estrutura de ferro fundido, base plástica, pinos em aço trefilado, temperado e zincado, na cor preta/ cinza, perfurando no mínimo 50 folhas referente à papel 75 g/m².</w:t>
            </w:r>
          </w:p>
        </w:tc>
        <w:tc>
          <w:tcPr>
            <w:tcW w:w="987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848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213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JOCAR</w:t>
            </w:r>
          </w:p>
        </w:tc>
        <w:tc>
          <w:tcPr>
            <w:tcW w:w="1063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R$ 118,95</w:t>
            </w:r>
          </w:p>
        </w:tc>
        <w:tc>
          <w:tcPr>
            <w:tcW w:w="1052" w:type="dxa"/>
            <w:shd w:val="clear" w:color="auto" w:fill="DBE5F1" w:themeFill="accent1" w:themeFillTint="33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R$ 4,83</w:t>
            </w:r>
          </w:p>
        </w:tc>
        <w:tc>
          <w:tcPr>
            <w:tcW w:w="791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-95,94</w:t>
            </w:r>
          </w:p>
        </w:tc>
        <w:tc>
          <w:tcPr>
            <w:tcW w:w="1946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FONTENELE E CIA LTDA ME</w:t>
            </w:r>
          </w:p>
        </w:tc>
      </w:tr>
    </w:tbl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LEIA-SE</w:t>
      </w:r>
    </w:p>
    <w:tbl>
      <w:tblPr>
        <w:tblStyle w:val="Tabelacomgrade"/>
        <w:tblW w:w="0" w:type="auto"/>
        <w:tblLook w:val="04A0"/>
      </w:tblPr>
      <w:tblGrid>
        <w:gridCol w:w="675"/>
        <w:gridCol w:w="2410"/>
        <w:gridCol w:w="987"/>
        <w:gridCol w:w="848"/>
        <w:gridCol w:w="1213"/>
        <w:gridCol w:w="1063"/>
        <w:gridCol w:w="1052"/>
        <w:gridCol w:w="791"/>
        <w:gridCol w:w="1946"/>
      </w:tblGrid>
      <w:tr w:rsidR="00004266" w:rsidTr="00B92652">
        <w:tc>
          <w:tcPr>
            <w:tcW w:w="675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410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Especificação</w:t>
            </w:r>
          </w:p>
        </w:tc>
        <w:tc>
          <w:tcPr>
            <w:tcW w:w="987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Consumo Estimado</w:t>
            </w:r>
          </w:p>
        </w:tc>
        <w:tc>
          <w:tcPr>
            <w:tcW w:w="848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1213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1063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Mercado</w:t>
            </w:r>
          </w:p>
        </w:tc>
        <w:tc>
          <w:tcPr>
            <w:tcW w:w="1052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Registrado</w:t>
            </w:r>
          </w:p>
        </w:tc>
        <w:tc>
          <w:tcPr>
            <w:tcW w:w="791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Dif. %</w:t>
            </w:r>
          </w:p>
        </w:tc>
        <w:tc>
          <w:tcPr>
            <w:tcW w:w="1946" w:type="dxa"/>
          </w:tcPr>
          <w:p w:rsid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Detentora</w:t>
            </w:r>
          </w:p>
        </w:tc>
      </w:tr>
      <w:tr w:rsidR="00004266" w:rsidTr="008135D8">
        <w:tc>
          <w:tcPr>
            <w:tcW w:w="675" w:type="dxa"/>
            <w:vAlign w:val="center"/>
          </w:tcPr>
          <w:p w:rsidR="00004266" w:rsidRPr="00004266" w:rsidRDefault="00004266" w:rsidP="00B92652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0075</w:t>
            </w:r>
          </w:p>
        </w:tc>
        <w:tc>
          <w:tcPr>
            <w:tcW w:w="2410" w:type="dxa"/>
            <w:vAlign w:val="center"/>
          </w:tcPr>
          <w:p w:rsidR="00004266" w:rsidRPr="00004266" w:rsidRDefault="00004266" w:rsidP="00B9265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Perfurador para papéis com dois furos, em estrutura de ferro fundido, base plástica, pinos em aço trefilado, temperado e zincado, na cor preta/ cinza, perfurando no mínimo 50 folhas referente à papel 75 g/m².</w:t>
            </w:r>
          </w:p>
        </w:tc>
        <w:tc>
          <w:tcPr>
            <w:tcW w:w="987" w:type="dxa"/>
            <w:vAlign w:val="center"/>
          </w:tcPr>
          <w:p w:rsidR="00004266" w:rsidRPr="00004266" w:rsidRDefault="00004266" w:rsidP="00B92652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848" w:type="dxa"/>
            <w:vAlign w:val="center"/>
          </w:tcPr>
          <w:p w:rsidR="00004266" w:rsidRPr="00004266" w:rsidRDefault="00004266" w:rsidP="00B92652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213" w:type="dxa"/>
            <w:vAlign w:val="center"/>
          </w:tcPr>
          <w:p w:rsidR="00004266" w:rsidRPr="00004266" w:rsidRDefault="00004266" w:rsidP="00B92652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JOCAR</w:t>
            </w:r>
          </w:p>
        </w:tc>
        <w:tc>
          <w:tcPr>
            <w:tcW w:w="1063" w:type="dxa"/>
            <w:vAlign w:val="center"/>
          </w:tcPr>
          <w:p w:rsidR="00004266" w:rsidRPr="00004266" w:rsidRDefault="00004266" w:rsidP="00B92652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R$ 118,95</w:t>
            </w:r>
          </w:p>
        </w:tc>
        <w:tc>
          <w:tcPr>
            <w:tcW w:w="1052" w:type="dxa"/>
            <w:shd w:val="clear" w:color="auto" w:fill="DBE5F1" w:themeFill="accent1" w:themeFillTint="33"/>
            <w:vAlign w:val="center"/>
          </w:tcPr>
          <w:p w:rsidR="00004266" w:rsidRPr="00004266" w:rsidRDefault="00004266" w:rsidP="008135D8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8135D8">
              <w:rPr>
                <w:rFonts w:ascii="Arial" w:hAnsi="Arial" w:cs="Arial"/>
                <w:sz w:val="16"/>
                <w:szCs w:val="16"/>
              </w:rPr>
              <w:t>40,83</w:t>
            </w:r>
          </w:p>
        </w:tc>
        <w:tc>
          <w:tcPr>
            <w:tcW w:w="791" w:type="dxa"/>
            <w:vAlign w:val="center"/>
          </w:tcPr>
          <w:p w:rsidR="00004266" w:rsidRPr="00004266" w:rsidRDefault="00004266" w:rsidP="008135D8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-</w:t>
            </w:r>
            <w:r w:rsidR="008135D8">
              <w:rPr>
                <w:rFonts w:ascii="Arial" w:hAnsi="Arial" w:cs="Arial"/>
                <w:sz w:val="16"/>
                <w:szCs w:val="16"/>
              </w:rPr>
              <w:t>65,67</w:t>
            </w:r>
          </w:p>
        </w:tc>
        <w:tc>
          <w:tcPr>
            <w:tcW w:w="1946" w:type="dxa"/>
            <w:vAlign w:val="center"/>
          </w:tcPr>
          <w:p w:rsidR="00004266" w:rsidRPr="00004266" w:rsidRDefault="00004266" w:rsidP="00B92652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FONTENELE E CIA LTDA ME</w:t>
            </w:r>
          </w:p>
        </w:tc>
      </w:tr>
    </w:tbl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51479" w:rsidRDefault="00751479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0531B" w:rsidRDefault="0070531B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0042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352A9E" w:rsidRPr="00751479">
        <w:rPr>
          <w:rFonts w:ascii="Arial" w:hAnsi="Arial" w:cs="Arial"/>
          <w:sz w:val="16"/>
          <w:szCs w:val="16"/>
        </w:rPr>
        <w:t>revalecendo os demais dizeres.</w:t>
      </w:r>
    </w:p>
    <w:p w:rsidR="00855E66" w:rsidRPr="00751479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004266">
        <w:rPr>
          <w:rFonts w:ascii="Arial" w:hAnsi="Arial" w:cs="Arial"/>
          <w:sz w:val="16"/>
          <w:szCs w:val="16"/>
        </w:rPr>
        <w:t>05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004266">
        <w:rPr>
          <w:rFonts w:ascii="Arial" w:hAnsi="Arial" w:cs="Arial"/>
          <w:sz w:val="16"/>
          <w:szCs w:val="16"/>
        </w:rPr>
        <w:t>junho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EC6D35" w:rsidRPr="00EC6D35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</w:p>
    <w:sectPr w:rsidR="00EC6D35" w:rsidRPr="00EC6D35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04266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2C5E"/>
    <w:rsid w:val="00242E8F"/>
    <w:rsid w:val="002D785E"/>
    <w:rsid w:val="00304B63"/>
    <w:rsid w:val="00316919"/>
    <w:rsid w:val="00336001"/>
    <w:rsid w:val="00352A9E"/>
    <w:rsid w:val="003950A9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93129"/>
    <w:rsid w:val="005A22FF"/>
    <w:rsid w:val="005A4639"/>
    <w:rsid w:val="005B09E8"/>
    <w:rsid w:val="005D6754"/>
    <w:rsid w:val="00662A43"/>
    <w:rsid w:val="006673EB"/>
    <w:rsid w:val="006776F7"/>
    <w:rsid w:val="00685D8D"/>
    <w:rsid w:val="006C1F87"/>
    <w:rsid w:val="006E75D0"/>
    <w:rsid w:val="0070531B"/>
    <w:rsid w:val="00742181"/>
    <w:rsid w:val="00743811"/>
    <w:rsid w:val="00751479"/>
    <w:rsid w:val="007D625B"/>
    <w:rsid w:val="007F7CE5"/>
    <w:rsid w:val="008135D8"/>
    <w:rsid w:val="00836F53"/>
    <w:rsid w:val="00855E66"/>
    <w:rsid w:val="00881DF0"/>
    <w:rsid w:val="0089530D"/>
    <w:rsid w:val="008D0637"/>
    <w:rsid w:val="008D55C1"/>
    <w:rsid w:val="008E375A"/>
    <w:rsid w:val="00905DE2"/>
    <w:rsid w:val="0093390D"/>
    <w:rsid w:val="009817A8"/>
    <w:rsid w:val="0098594F"/>
    <w:rsid w:val="00986E24"/>
    <w:rsid w:val="00A160F7"/>
    <w:rsid w:val="00A25217"/>
    <w:rsid w:val="00A42B44"/>
    <w:rsid w:val="00A4315D"/>
    <w:rsid w:val="00AB2D2C"/>
    <w:rsid w:val="00AF7E14"/>
    <w:rsid w:val="00B01049"/>
    <w:rsid w:val="00B522B6"/>
    <w:rsid w:val="00B72C28"/>
    <w:rsid w:val="00B918C9"/>
    <w:rsid w:val="00B94F6C"/>
    <w:rsid w:val="00BA20AF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E51BA"/>
    <w:rsid w:val="00D24437"/>
    <w:rsid w:val="00D37901"/>
    <w:rsid w:val="00D51098"/>
    <w:rsid w:val="00D53901"/>
    <w:rsid w:val="00D66983"/>
    <w:rsid w:val="00DA4136"/>
    <w:rsid w:val="00E43C5A"/>
    <w:rsid w:val="00EC6D35"/>
    <w:rsid w:val="00EE3AE6"/>
    <w:rsid w:val="00F166EB"/>
    <w:rsid w:val="00F36DF7"/>
    <w:rsid w:val="00F469FC"/>
    <w:rsid w:val="00FB0E82"/>
    <w:rsid w:val="00FC2030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8</cp:revision>
  <cp:lastPrinted>2014-06-05T15:28:00Z</cp:lastPrinted>
  <dcterms:created xsi:type="dcterms:W3CDTF">2014-05-23T12:47:00Z</dcterms:created>
  <dcterms:modified xsi:type="dcterms:W3CDTF">2014-06-06T16:33:00Z</dcterms:modified>
</cp:coreProperties>
</file>